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0452B" w14:textId="31069960" w:rsidR="00796EDE" w:rsidRDefault="00796EDE" w:rsidP="00796EDE">
      <w:pPr>
        <w:rPr>
          <w:b/>
          <w:sz w:val="28"/>
          <w:szCs w:val="28"/>
          <w:u w:val="single"/>
        </w:rPr>
      </w:pPr>
      <w:bookmarkStart w:id="0" w:name="_GoBack"/>
      <w:bookmarkEnd w:id="0"/>
      <w:r w:rsidRPr="004C6BDF">
        <w:rPr>
          <w:b/>
          <w:sz w:val="28"/>
          <w:szCs w:val="28"/>
          <w:u w:val="single"/>
        </w:rPr>
        <w:t xml:space="preserve">REPORT TO NSC PARISH COUNCIL: </w:t>
      </w:r>
      <w:r>
        <w:rPr>
          <w:b/>
          <w:sz w:val="28"/>
          <w:szCs w:val="28"/>
          <w:u w:val="single"/>
        </w:rPr>
        <w:t xml:space="preserve">Community Resilience Forum Meeting </w:t>
      </w:r>
      <w:r w:rsidR="00854F56">
        <w:rPr>
          <w:b/>
          <w:sz w:val="28"/>
          <w:szCs w:val="28"/>
          <w:u w:val="single"/>
        </w:rPr>
        <w:t>22/11</w:t>
      </w:r>
      <w:r>
        <w:rPr>
          <w:b/>
          <w:sz w:val="28"/>
          <w:szCs w:val="28"/>
          <w:u w:val="single"/>
        </w:rPr>
        <w:t>/18</w:t>
      </w:r>
    </w:p>
    <w:p w14:paraId="75CA5D48" w14:textId="0942F45C" w:rsidR="00796EDE" w:rsidRDefault="00393AAF" w:rsidP="00796EDE">
      <w:r>
        <w:t xml:space="preserve">Jim Enright and </w:t>
      </w:r>
      <w:r w:rsidR="00796EDE" w:rsidRPr="00EB4987">
        <w:t>Jock Campbell</w:t>
      </w:r>
    </w:p>
    <w:p w14:paraId="5ACD1567" w14:textId="0B8EAA61" w:rsidR="00C6270D" w:rsidRPr="00C6270D" w:rsidRDefault="00C6270D" w:rsidP="00C6270D">
      <w:pPr>
        <w:spacing w:after="240" w:line="240" w:lineRule="auto"/>
        <w:rPr>
          <w:rFonts w:ascii="Calibri" w:eastAsia="Calibri" w:hAnsi="Calibri" w:cs="Times New Roman"/>
          <w:b/>
        </w:rPr>
      </w:pPr>
      <w:r w:rsidRPr="00C6270D">
        <w:rPr>
          <w:rFonts w:ascii="Calibri" w:eastAsia="Calibri" w:hAnsi="Calibri" w:cs="Times New Roman"/>
          <w:b/>
        </w:rPr>
        <w:t>Background</w:t>
      </w:r>
    </w:p>
    <w:p w14:paraId="6CD77DB2" w14:textId="18F06FF1" w:rsidR="00796EDE" w:rsidRDefault="00796EDE" w:rsidP="00796EDE">
      <w:pPr>
        <w:rPr>
          <w:bCs/>
        </w:rPr>
      </w:pPr>
      <w:r>
        <w:t xml:space="preserve">On the </w:t>
      </w:r>
      <w:r w:rsidR="00854F56">
        <w:t>22</w:t>
      </w:r>
      <w:proofErr w:type="gramStart"/>
      <w:r w:rsidR="00854F56" w:rsidRPr="00854F56">
        <w:rPr>
          <w:vertAlign w:val="superscript"/>
        </w:rPr>
        <w:t>nd</w:t>
      </w:r>
      <w:r w:rsidR="00854F56">
        <w:t xml:space="preserve"> </w:t>
      </w:r>
      <w:r>
        <w:t xml:space="preserve"> of</w:t>
      </w:r>
      <w:proofErr w:type="gramEnd"/>
      <w:r>
        <w:t xml:space="preserve"> </w:t>
      </w:r>
      <w:r w:rsidR="00854F56">
        <w:t>November</w:t>
      </w:r>
      <w:r>
        <w:t xml:space="preserve"> 2018 Devon Communities Together held a meeting of the </w:t>
      </w:r>
      <w:r w:rsidRPr="004A6070">
        <w:rPr>
          <w:i/>
        </w:rPr>
        <w:t>Devon Community Resilience Forum</w:t>
      </w:r>
      <w:r>
        <w:t xml:space="preserve"> at </w:t>
      </w:r>
      <w:proofErr w:type="spellStart"/>
      <w:r w:rsidR="00854F56">
        <w:t>Broadclyst</w:t>
      </w:r>
      <w:proofErr w:type="spellEnd"/>
      <w:r w:rsidR="00854F56">
        <w:t>, Victory Hall</w:t>
      </w:r>
      <w:r>
        <w:t xml:space="preserve">. </w:t>
      </w:r>
    </w:p>
    <w:p w14:paraId="21FDFC05" w14:textId="77777777" w:rsidR="00796EDE" w:rsidRDefault="00796EDE" w:rsidP="00796EDE">
      <w:pPr>
        <w:spacing w:after="240" w:line="240" w:lineRule="auto"/>
        <w:rPr>
          <w:rFonts w:eastAsia="Times New Roman" w:cstheme="minorHAnsi"/>
          <w:lang w:val="en" w:eastAsia="en-GB"/>
        </w:rPr>
      </w:pPr>
      <w:r>
        <w:rPr>
          <w:rFonts w:eastAsia="Times New Roman" w:cstheme="minorHAnsi"/>
          <w:lang w:val="en" w:eastAsia="en-GB"/>
        </w:rPr>
        <w:t>The agenda for the day was as follows:</w:t>
      </w:r>
    </w:p>
    <w:p w14:paraId="2415A13E" w14:textId="5CDA264A" w:rsidR="00796EDE" w:rsidRDefault="00796EDE" w:rsidP="004A6070">
      <w:pPr>
        <w:spacing w:line="240" w:lineRule="auto"/>
        <w:ind w:left="720"/>
      </w:pPr>
      <w:r>
        <w:t>09.30 Registration</w:t>
      </w:r>
    </w:p>
    <w:p w14:paraId="37FBD44D" w14:textId="2A10867A" w:rsidR="00796EDE" w:rsidRDefault="00796EDE" w:rsidP="004A6070">
      <w:pPr>
        <w:spacing w:line="240" w:lineRule="auto"/>
        <w:ind w:left="720"/>
      </w:pPr>
      <w:r>
        <w:t xml:space="preserve">09.55 </w:t>
      </w:r>
      <w:r w:rsidR="00854F56">
        <w:t>Welcome by Elaine Cook</w:t>
      </w:r>
      <w:r>
        <w:t xml:space="preserve">, </w:t>
      </w:r>
      <w:r w:rsidR="00854F56">
        <w:t xml:space="preserve">Chief </w:t>
      </w:r>
      <w:proofErr w:type="gramStart"/>
      <w:r w:rsidR="00854F56">
        <w:t xml:space="preserve">Executive </w:t>
      </w:r>
      <w:r>
        <w:t xml:space="preserve"> for</w:t>
      </w:r>
      <w:proofErr w:type="gramEnd"/>
      <w:r>
        <w:t xml:space="preserve"> the Forum opened the meeting. </w:t>
      </w:r>
    </w:p>
    <w:p w14:paraId="10FF510F" w14:textId="34F6FE99" w:rsidR="008439E7" w:rsidRDefault="00796EDE" w:rsidP="00854F56">
      <w:pPr>
        <w:spacing w:line="240" w:lineRule="auto"/>
        <w:ind w:left="720"/>
      </w:pPr>
      <w:r>
        <w:t xml:space="preserve">10.00 </w:t>
      </w:r>
      <w:r w:rsidR="00854F56">
        <w:t>Richard Clarke, from Public Health England gave a talk on flu pandemics.</w:t>
      </w:r>
    </w:p>
    <w:p w14:paraId="2A445AAC" w14:textId="7CDF898E" w:rsidR="00854F56" w:rsidRDefault="00854F56" w:rsidP="00854F56">
      <w:pPr>
        <w:spacing w:line="240" w:lineRule="auto"/>
        <w:ind w:left="720"/>
      </w:pPr>
      <w:r>
        <w:t xml:space="preserve">10.30 Nicola Channon, from DCC, gave a talk on the use of rest centres with experience from </w:t>
      </w:r>
      <w:proofErr w:type="spellStart"/>
      <w:r>
        <w:t>Kingsteignton</w:t>
      </w:r>
      <w:proofErr w:type="spellEnd"/>
      <w:r>
        <w:t>.</w:t>
      </w:r>
    </w:p>
    <w:p w14:paraId="49B2934B" w14:textId="5FA94DFE" w:rsidR="00854F56" w:rsidRDefault="00854F56" w:rsidP="00854F56">
      <w:pPr>
        <w:spacing w:line="240" w:lineRule="auto"/>
        <w:ind w:left="720"/>
      </w:pPr>
      <w:r>
        <w:t>11.00 Justin Sharples from the SW Ambulance Service gave a demonstration on the use of defibrillators.</w:t>
      </w:r>
    </w:p>
    <w:p w14:paraId="7D21E5A8" w14:textId="0A367CBA" w:rsidR="00854F56" w:rsidRDefault="00854F56" w:rsidP="00854F56">
      <w:pPr>
        <w:spacing w:line="240" w:lineRule="auto"/>
        <w:ind w:left="720"/>
      </w:pPr>
      <w:r>
        <w:t>11.30 Coffee</w:t>
      </w:r>
    </w:p>
    <w:p w14:paraId="675BA616" w14:textId="75F19CC9" w:rsidR="00854F56" w:rsidRDefault="00854F56" w:rsidP="00854F56">
      <w:pPr>
        <w:spacing w:line="240" w:lineRule="auto"/>
        <w:ind w:left="720"/>
      </w:pPr>
      <w:r>
        <w:t xml:space="preserve">11.45 Louise </w:t>
      </w:r>
      <w:proofErr w:type="spellStart"/>
      <w:r>
        <w:t>Mac</w:t>
      </w:r>
      <w:r w:rsidR="00162C8A">
        <w:t>Allister</w:t>
      </w:r>
      <w:proofErr w:type="spellEnd"/>
      <w:r w:rsidR="00162C8A">
        <w:t>, from Devon Communities Trust, talked through funding sources</w:t>
      </w:r>
    </w:p>
    <w:p w14:paraId="5118B664" w14:textId="63E8B40E" w:rsidR="00162C8A" w:rsidRDefault="00162C8A" w:rsidP="00854F56">
      <w:pPr>
        <w:spacing w:line="240" w:lineRule="auto"/>
        <w:ind w:left="720"/>
      </w:pPr>
      <w:r>
        <w:t xml:space="preserve">11.55 Patrick </w:t>
      </w:r>
      <w:proofErr w:type="spellStart"/>
      <w:r>
        <w:t>Farrelly</w:t>
      </w:r>
      <w:proofErr w:type="spellEnd"/>
      <w:r>
        <w:t xml:space="preserve"> and Ben Byron talked </w:t>
      </w:r>
      <w:proofErr w:type="spellStart"/>
      <w:r>
        <w:t>aout</w:t>
      </w:r>
      <w:proofErr w:type="spellEnd"/>
      <w:r>
        <w:t xml:space="preserve"> the flood experiences of </w:t>
      </w:r>
      <w:proofErr w:type="spellStart"/>
      <w:r>
        <w:t>Braun</w:t>
      </w:r>
      <w:r w:rsidR="007715AA">
        <w:t>ton</w:t>
      </w:r>
      <w:proofErr w:type="spellEnd"/>
      <w:r w:rsidR="007715AA">
        <w:t>.</w:t>
      </w:r>
    </w:p>
    <w:p w14:paraId="71506B14" w14:textId="0EF97346" w:rsidR="007715AA" w:rsidRDefault="007715AA" w:rsidP="00854F56">
      <w:pPr>
        <w:spacing w:line="240" w:lineRule="auto"/>
        <w:ind w:left="720"/>
      </w:pPr>
      <w:r>
        <w:t xml:space="preserve">12.15 Sara and Clem Davies gave a talk on the flood protection work at </w:t>
      </w:r>
      <w:proofErr w:type="spellStart"/>
      <w:r>
        <w:t>Lympstone</w:t>
      </w:r>
      <w:proofErr w:type="spellEnd"/>
      <w:r>
        <w:t>.</w:t>
      </w:r>
    </w:p>
    <w:p w14:paraId="12C7FB81" w14:textId="5EB71590" w:rsidR="007715AA" w:rsidRDefault="007715AA" w:rsidP="00854F56">
      <w:pPr>
        <w:spacing w:line="240" w:lineRule="auto"/>
        <w:ind w:left="720"/>
      </w:pPr>
      <w:r>
        <w:t>12.35 Kelvin Boot explored ways to enhance resilience through community engagement through the Resilience and Civil Contingencies Forum</w:t>
      </w:r>
    </w:p>
    <w:p w14:paraId="65186873" w14:textId="422EB33C" w:rsidR="008439E7" w:rsidRDefault="008439E7" w:rsidP="004A6070">
      <w:pPr>
        <w:spacing w:line="240" w:lineRule="auto"/>
        <w:ind w:left="720"/>
      </w:pPr>
      <w:r>
        <w:t>12.</w:t>
      </w:r>
      <w:r w:rsidR="007715AA">
        <w:t>45</w:t>
      </w:r>
      <w:r>
        <w:t xml:space="preserve"> Lunch</w:t>
      </w:r>
    </w:p>
    <w:p w14:paraId="1017C188" w14:textId="75B11017" w:rsidR="008439E7" w:rsidRDefault="00C6270D" w:rsidP="004A6070">
      <w:pPr>
        <w:spacing w:line="240" w:lineRule="auto"/>
        <w:ind w:left="720"/>
      </w:pPr>
      <w:proofErr w:type="gramStart"/>
      <w:r>
        <w:t>13.</w:t>
      </w:r>
      <w:r w:rsidR="00621A1D">
        <w:t xml:space="preserve">30 </w:t>
      </w:r>
      <w:r>
        <w:t xml:space="preserve"> Workshop</w:t>
      </w:r>
      <w:proofErr w:type="gramEnd"/>
      <w:r>
        <w:t xml:space="preserve"> sessions: 1</w:t>
      </w:r>
      <w:r w:rsidR="00621A1D">
        <w:t>) The Camden Flu game; 2) Flood Resilience game; and 3) 2-Way Radio practical</w:t>
      </w:r>
    </w:p>
    <w:p w14:paraId="61F365EA" w14:textId="71CAF9AE" w:rsidR="00C6270D" w:rsidRDefault="00C6270D" w:rsidP="004A6070">
      <w:pPr>
        <w:spacing w:line="240" w:lineRule="auto"/>
        <w:ind w:left="720"/>
      </w:pPr>
      <w:r>
        <w:t>15.</w:t>
      </w:r>
      <w:r w:rsidR="00621A1D">
        <w:t>30</w:t>
      </w:r>
      <w:r>
        <w:t xml:space="preserve"> Closing remarks by </w:t>
      </w:r>
      <w:r w:rsidR="00621A1D">
        <w:t>Elaine Cook</w:t>
      </w:r>
      <w:r>
        <w:t xml:space="preserve">. </w:t>
      </w:r>
    </w:p>
    <w:p w14:paraId="5DF57D53" w14:textId="6E74E569" w:rsidR="00C6270D" w:rsidRDefault="00C6270D">
      <w:pPr>
        <w:rPr>
          <w:b/>
        </w:rPr>
      </w:pPr>
      <w:r w:rsidRPr="00C6270D">
        <w:rPr>
          <w:b/>
        </w:rPr>
        <w:t>Discussion</w:t>
      </w:r>
    </w:p>
    <w:p w14:paraId="577E829C" w14:textId="77777777" w:rsidR="00103320" w:rsidRPr="00103320" w:rsidRDefault="00621A1D"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8C0DC3">
        <w:rPr>
          <w:rFonts w:asciiTheme="minorHAnsi" w:eastAsiaTheme="minorHAnsi" w:hAnsiTheme="minorHAnsi" w:cstheme="minorBidi"/>
          <w:sz w:val="22"/>
          <w:szCs w:val="22"/>
          <w:u w:val="single"/>
          <w:lang w:eastAsia="en-US"/>
        </w:rPr>
        <w:t>Richard Clarke</w:t>
      </w:r>
      <w:r w:rsidRPr="008C0DC3">
        <w:rPr>
          <w:rFonts w:asciiTheme="minorHAnsi" w:eastAsiaTheme="minorHAnsi" w:hAnsiTheme="minorHAnsi" w:cstheme="minorBidi"/>
          <w:sz w:val="22"/>
          <w:szCs w:val="22"/>
          <w:lang w:eastAsia="en-US"/>
        </w:rPr>
        <w:t xml:space="preserve"> from Public Health England </w:t>
      </w:r>
      <w:r w:rsidR="008C0DC3" w:rsidRPr="008C0DC3">
        <w:rPr>
          <w:rFonts w:asciiTheme="minorHAnsi" w:eastAsiaTheme="minorHAnsi" w:hAnsiTheme="minorHAnsi" w:cstheme="minorBidi"/>
          <w:sz w:val="22"/>
          <w:szCs w:val="22"/>
          <w:lang w:eastAsia="en-US"/>
        </w:rPr>
        <w:t xml:space="preserve">gave an outline of the history of flu pandemics and their significance for public health in Europe and the UK. Influenza pandemics are a natural phenomenon that have occurred from time to time for centuries – including 3 times during the 20th century. They present a real and daunting challenge to the economic and social wellbeing of any country, as well as a serious risk to the health of its population. </w:t>
      </w:r>
      <w:r w:rsidR="008C0DC3">
        <w:rPr>
          <w:rFonts w:asciiTheme="minorHAnsi" w:eastAsiaTheme="minorHAnsi" w:hAnsiTheme="minorHAnsi" w:cstheme="minorBidi"/>
          <w:sz w:val="22"/>
          <w:szCs w:val="22"/>
          <w:lang w:eastAsia="en-US"/>
        </w:rPr>
        <w:t>B</w:t>
      </w:r>
      <w:r w:rsidR="008C0DC3" w:rsidRPr="008C0DC3">
        <w:rPr>
          <w:rFonts w:asciiTheme="minorHAnsi" w:eastAsiaTheme="minorHAnsi" w:hAnsiTheme="minorHAnsi" w:cstheme="minorBidi"/>
          <w:sz w:val="22"/>
          <w:szCs w:val="22"/>
          <w:lang w:eastAsia="en-US"/>
        </w:rPr>
        <w:t>ased on historical information and scientific evidence we are able to predict the possible impacts</w:t>
      </w:r>
      <w:r w:rsidR="008C0DC3">
        <w:rPr>
          <w:rFonts w:asciiTheme="minorHAnsi" w:eastAsiaTheme="minorHAnsi" w:hAnsiTheme="minorHAnsi" w:cstheme="minorBidi"/>
          <w:sz w:val="22"/>
          <w:szCs w:val="22"/>
          <w:lang w:eastAsia="en-US"/>
        </w:rPr>
        <w:t xml:space="preserve"> of future pandemics</w:t>
      </w:r>
      <w:r w:rsidR="00103320">
        <w:rPr>
          <w:rFonts w:asciiTheme="minorHAnsi" w:eastAsiaTheme="minorHAnsi" w:hAnsiTheme="minorHAnsi" w:cstheme="minorBidi"/>
          <w:sz w:val="22"/>
          <w:szCs w:val="22"/>
          <w:lang w:eastAsia="en-US"/>
        </w:rPr>
        <w:t>.</w:t>
      </w:r>
      <w:r w:rsidR="008C0DC3">
        <w:rPr>
          <w:rFonts w:asciiTheme="minorHAnsi" w:eastAsiaTheme="minorHAnsi" w:hAnsiTheme="minorHAnsi" w:cstheme="minorBidi"/>
          <w:sz w:val="22"/>
          <w:szCs w:val="22"/>
          <w:lang w:eastAsia="en-US"/>
        </w:rPr>
        <w:t xml:space="preserve"> </w:t>
      </w:r>
      <w:r w:rsidR="008C0DC3" w:rsidRPr="008C0DC3">
        <w:rPr>
          <w:rFonts w:asciiTheme="minorHAnsi" w:eastAsiaTheme="minorHAnsi" w:hAnsiTheme="minorHAnsi" w:cstheme="minorBidi"/>
          <w:sz w:val="22"/>
          <w:szCs w:val="22"/>
          <w:lang w:eastAsia="en-US"/>
        </w:rPr>
        <w:t>Many millions of people around the world will become infected, up to around 50% become ill with symptoms and a variable proportion die from the disease itself or from complications such as pneumonia.</w:t>
      </w:r>
      <w:r w:rsidR="00103320">
        <w:rPr>
          <w:rFonts w:asciiTheme="minorHAnsi" w:eastAsiaTheme="minorHAnsi" w:hAnsiTheme="minorHAnsi" w:cstheme="minorBidi"/>
          <w:sz w:val="22"/>
          <w:szCs w:val="22"/>
          <w:lang w:eastAsia="en-US"/>
        </w:rPr>
        <w:t xml:space="preserve"> </w:t>
      </w:r>
      <w:r w:rsidR="008C0DC3" w:rsidRPr="00103320">
        <w:rPr>
          <w:rFonts w:asciiTheme="minorHAnsi" w:eastAsiaTheme="minorHAnsi" w:hAnsiTheme="minorHAnsi" w:cstheme="minorBidi"/>
          <w:sz w:val="22"/>
          <w:szCs w:val="22"/>
          <w:lang w:eastAsia="en-US"/>
        </w:rPr>
        <w:t xml:space="preserve">In the UK, up to one half of the population may become infected and between 20,000 and 750,000 additional deaths (that is deaths </w:t>
      </w:r>
      <w:r w:rsidR="008C0DC3" w:rsidRPr="00103320">
        <w:rPr>
          <w:rFonts w:asciiTheme="minorHAnsi" w:eastAsiaTheme="minorHAnsi" w:hAnsiTheme="minorHAnsi" w:cstheme="minorBidi"/>
          <w:sz w:val="22"/>
          <w:szCs w:val="22"/>
          <w:lang w:eastAsia="en-US"/>
        </w:rPr>
        <w:lastRenderedPageBreak/>
        <w:t>that would not have happened over the same period of time had a pandemic not taken place) may have occurred by the end of a pandemic in the UK.</w:t>
      </w:r>
      <w:r w:rsidR="00103320">
        <w:rPr>
          <w:rFonts w:asciiTheme="minorHAnsi" w:eastAsiaTheme="minorHAnsi" w:hAnsiTheme="minorHAnsi" w:cstheme="minorBidi"/>
          <w:sz w:val="22"/>
          <w:szCs w:val="22"/>
          <w:lang w:eastAsia="en-US"/>
        </w:rPr>
        <w:t xml:space="preserve"> </w:t>
      </w:r>
      <w:r w:rsidR="00103320" w:rsidRPr="00103320">
        <w:rPr>
          <w:rFonts w:asciiTheme="minorHAnsi" w:eastAsiaTheme="minorHAnsi" w:hAnsiTheme="minorHAnsi" w:cstheme="minorBidi"/>
          <w:sz w:val="22"/>
          <w:szCs w:val="22"/>
          <w:lang w:eastAsia="en-US"/>
        </w:rPr>
        <w:t>In the absence of early or effective interventions, society is also likely to face social and economic disruption, significant threats to the continuity of essential services, lower production levels, shortages and distribution difficulties. Individual organisations may also suffer from the pandemic’s impact on business and services.</w:t>
      </w:r>
    </w:p>
    <w:p w14:paraId="2B658380" w14:textId="77777777" w:rsidR="00103320" w:rsidRPr="00103320" w:rsidRDefault="00103320" w:rsidP="00103320">
      <w:pPr>
        <w:pStyle w:val="NormalWeb"/>
        <w:spacing w:before="300" w:beforeAutospacing="0" w:after="300" w:afterAutospacing="0" w:line="375" w:lineRule="atLeast"/>
        <w:rPr>
          <w:rFonts w:asciiTheme="minorHAnsi" w:eastAsiaTheme="minorHAnsi" w:hAnsiTheme="minorHAnsi" w:cstheme="minorBidi"/>
          <w:sz w:val="22"/>
          <w:szCs w:val="22"/>
          <w:lang w:eastAsia="en-US"/>
        </w:rPr>
      </w:pPr>
      <w:r w:rsidRPr="00103320">
        <w:rPr>
          <w:rFonts w:asciiTheme="minorHAnsi" w:eastAsiaTheme="minorHAnsi" w:hAnsiTheme="minorHAnsi" w:cstheme="minorBidi"/>
          <w:sz w:val="22"/>
          <w:szCs w:val="22"/>
          <w:lang w:eastAsia="en-US"/>
        </w:rPr>
        <w:t>Large numbers of staff are likely to be absent from work at any one time.</w:t>
      </w:r>
    </w:p>
    <w:p w14:paraId="5B52036E" w14:textId="77777777" w:rsidR="00103320" w:rsidRDefault="00103320"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sidRPr="00103320">
        <w:rPr>
          <w:rFonts w:asciiTheme="minorHAnsi" w:eastAsiaTheme="minorHAnsi" w:hAnsiTheme="minorHAnsi" w:cstheme="minorBidi"/>
          <w:sz w:val="22"/>
          <w:szCs w:val="22"/>
          <w:lang w:eastAsia="en-US"/>
        </w:rPr>
        <w:t xml:space="preserve">More information on the challenges posed by an influenza pandemic, and the planning assumptions for pandemic preparedness can be found at: </w:t>
      </w:r>
      <w:hyperlink r:id="rId4" w:history="1">
        <w:hyperlink r:id="rId5" w:history="1">
          <w:r w:rsidRPr="00103320">
            <w:rPr>
              <w:rStyle w:val="Hyperlink"/>
              <w:rFonts w:asciiTheme="minorHAnsi" w:eastAsiaTheme="minorHAnsi" w:hAnsiTheme="minorHAnsi" w:cstheme="minorBidi"/>
              <w:sz w:val="22"/>
              <w:szCs w:val="22"/>
              <w:lang w:eastAsia="en-US"/>
            </w:rPr>
            <w:t>UK influenza pandemic preparedness strategy</w:t>
          </w:r>
        </w:hyperlink>
      </w:hyperlink>
      <w:r>
        <w:rPr>
          <w:rFonts w:asciiTheme="minorHAnsi" w:eastAsiaTheme="minorHAnsi" w:hAnsiTheme="minorHAnsi" w:cstheme="minorBidi"/>
          <w:sz w:val="22"/>
          <w:szCs w:val="22"/>
          <w:lang w:eastAsia="en-US"/>
        </w:rPr>
        <w:t>.</w:t>
      </w:r>
    </w:p>
    <w:p w14:paraId="35368541" w14:textId="77777777" w:rsidR="004D33FA" w:rsidRDefault="00103320"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u w:val="single"/>
          <w:lang w:eastAsia="en-US"/>
        </w:rPr>
        <w:t>Nicola Channon</w:t>
      </w:r>
      <w:r>
        <w:rPr>
          <w:rFonts w:asciiTheme="minorHAnsi" w:eastAsiaTheme="minorHAnsi" w:hAnsiTheme="minorHAnsi" w:cstheme="minorBidi"/>
          <w:sz w:val="22"/>
          <w:szCs w:val="22"/>
          <w:lang w:eastAsia="en-US"/>
        </w:rPr>
        <w:t xml:space="preserve">, from DCC, outlined recent experiences of training session in </w:t>
      </w:r>
      <w:proofErr w:type="spellStart"/>
      <w:r>
        <w:rPr>
          <w:rFonts w:asciiTheme="minorHAnsi" w:eastAsiaTheme="minorHAnsi" w:hAnsiTheme="minorHAnsi" w:cstheme="minorBidi"/>
          <w:sz w:val="22"/>
          <w:szCs w:val="22"/>
          <w:lang w:eastAsia="en-US"/>
        </w:rPr>
        <w:t>Kingsteignton</w:t>
      </w:r>
      <w:proofErr w:type="spellEnd"/>
      <w:r>
        <w:rPr>
          <w:rFonts w:asciiTheme="minorHAnsi" w:eastAsiaTheme="minorHAnsi" w:hAnsiTheme="minorHAnsi" w:cstheme="minorBidi"/>
          <w:sz w:val="22"/>
          <w:szCs w:val="22"/>
          <w:lang w:eastAsia="en-US"/>
        </w:rPr>
        <w:t xml:space="preserve"> where a</w:t>
      </w:r>
      <w:r w:rsidR="004A2A4B">
        <w:rPr>
          <w:rFonts w:asciiTheme="minorHAnsi" w:eastAsiaTheme="minorHAnsi" w:hAnsiTheme="minorHAnsi" w:cstheme="minorBidi"/>
          <w:sz w:val="22"/>
          <w:szCs w:val="22"/>
          <w:lang w:eastAsia="en-US"/>
        </w:rPr>
        <w:t xml:space="preserve"> mock accident scenario was enacted to test the effectiveness of rest centre plans. Nicola outlined many of the challenges that were faced including upset individuals, what to do with pets, the need to cater for LGBT </w:t>
      </w:r>
      <w:r w:rsidR="004D33FA">
        <w:rPr>
          <w:rFonts w:asciiTheme="minorHAnsi" w:eastAsiaTheme="minorHAnsi" w:hAnsiTheme="minorHAnsi" w:cstheme="minorBidi"/>
          <w:sz w:val="22"/>
          <w:szCs w:val="22"/>
          <w:lang w:eastAsia="en-US"/>
        </w:rPr>
        <w:t>needs, boredom of those in the centre, and access to medicines. The use of actors to play specific roles in the community was particularly useful in finding weaknesses in the plan.  There were significant implications for Parish Councils and how they operate Evacuation Assembly Points in the event of a localised emergency.</w:t>
      </w:r>
    </w:p>
    <w:p w14:paraId="036FCE92" w14:textId="5635F792" w:rsidR="004D33FA" w:rsidRPr="004D33FA" w:rsidRDefault="004D33FA" w:rsidP="00FD31BD">
      <w:pPr>
        <w:pStyle w:val="NormalWeb"/>
        <w:spacing w:before="0" w:beforeAutospacing="0" w:after="0" w:afterAutospacing="0" w:line="375" w:lineRule="atLeast"/>
        <w:rPr>
          <w:rFonts w:asciiTheme="minorHAnsi" w:eastAsiaTheme="minorHAnsi" w:hAnsiTheme="minorHAnsi" w:cstheme="minorBidi"/>
          <w:sz w:val="22"/>
          <w:szCs w:val="22"/>
          <w:lang w:eastAsia="en-US"/>
        </w:rPr>
      </w:pPr>
      <w:r w:rsidRPr="004D33FA">
        <w:rPr>
          <w:rFonts w:asciiTheme="minorHAnsi" w:eastAsiaTheme="minorHAnsi" w:hAnsiTheme="minorHAnsi" w:cstheme="minorBidi"/>
          <w:sz w:val="22"/>
          <w:szCs w:val="22"/>
          <w:u w:val="single"/>
          <w:lang w:eastAsia="en-US"/>
        </w:rPr>
        <w:t>Justin Sharples</w:t>
      </w:r>
      <w:r>
        <w:rPr>
          <w:rFonts w:asciiTheme="minorHAnsi" w:eastAsiaTheme="minorHAnsi" w:hAnsiTheme="minorHAnsi" w:cstheme="minorBidi"/>
          <w:sz w:val="22"/>
          <w:szCs w:val="22"/>
          <w:u w:val="single"/>
          <w:lang w:eastAsia="en-US"/>
        </w:rPr>
        <w:t>,</w:t>
      </w:r>
      <w:r>
        <w:rPr>
          <w:rFonts w:asciiTheme="minorHAnsi" w:eastAsiaTheme="minorHAnsi" w:hAnsiTheme="minorHAnsi" w:cstheme="minorBidi"/>
          <w:sz w:val="22"/>
          <w:szCs w:val="22"/>
          <w:lang w:eastAsia="en-US"/>
        </w:rPr>
        <w:t xml:space="preserve"> from the South West Ambulance Service, discussed the</w:t>
      </w:r>
      <w:r w:rsidR="00FD31BD">
        <w:rPr>
          <w:rFonts w:asciiTheme="minorHAnsi" w:eastAsiaTheme="minorHAnsi" w:hAnsiTheme="minorHAnsi" w:cstheme="minorBidi"/>
          <w:sz w:val="22"/>
          <w:szCs w:val="22"/>
          <w:lang w:eastAsia="en-US"/>
        </w:rPr>
        <w:t xml:space="preserve">ir </w:t>
      </w:r>
      <w:r w:rsidRPr="004D33FA">
        <w:rPr>
          <w:rFonts w:asciiTheme="minorHAnsi" w:eastAsiaTheme="minorHAnsi" w:hAnsiTheme="minorHAnsi" w:cstheme="minorBidi"/>
          <w:sz w:val="22"/>
          <w:szCs w:val="22"/>
          <w:lang w:eastAsia="en-US"/>
        </w:rPr>
        <w:t>Defibrillator Accreditation Scheme offers formal guidance and support in buying, storing and using a defibrillator.</w:t>
      </w:r>
      <w:r>
        <w:rPr>
          <w:rFonts w:asciiTheme="minorHAnsi" w:eastAsiaTheme="minorHAnsi" w:hAnsiTheme="minorHAnsi" w:cstheme="minorBidi"/>
          <w:sz w:val="22"/>
          <w:szCs w:val="22"/>
          <w:lang w:eastAsia="en-US"/>
        </w:rPr>
        <w:t xml:space="preserve"> </w:t>
      </w:r>
      <w:r w:rsidR="00FD31BD">
        <w:rPr>
          <w:rFonts w:asciiTheme="minorHAnsi" w:eastAsiaTheme="minorHAnsi" w:hAnsiTheme="minorHAnsi" w:cstheme="minorBidi"/>
          <w:sz w:val="22"/>
          <w:szCs w:val="22"/>
          <w:lang w:eastAsia="en-US"/>
        </w:rPr>
        <w:t>Users are able u</w:t>
      </w:r>
      <w:r w:rsidRPr="004D33FA">
        <w:rPr>
          <w:rFonts w:asciiTheme="minorHAnsi" w:eastAsiaTheme="minorHAnsi" w:hAnsiTheme="minorHAnsi" w:cstheme="minorBidi"/>
          <w:sz w:val="22"/>
          <w:szCs w:val="22"/>
          <w:lang w:eastAsia="en-US"/>
        </w:rPr>
        <w:t xml:space="preserve">se </w:t>
      </w:r>
      <w:r w:rsidR="00FD31BD">
        <w:rPr>
          <w:rFonts w:asciiTheme="minorHAnsi" w:eastAsiaTheme="minorHAnsi" w:hAnsiTheme="minorHAnsi" w:cstheme="minorBidi"/>
          <w:sz w:val="22"/>
          <w:szCs w:val="22"/>
          <w:lang w:eastAsia="en-US"/>
        </w:rPr>
        <w:t>their</w:t>
      </w:r>
      <w:r w:rsidRPr="004D33FA">
        <w:rPr>
          <w:rFonts w:asciiTheme="minorHAnsi" w:eastAsiaTheme="minorHAnsi" w:hAnsiTheme="minorHAnsi" w:cstheme="minorBidi"/>
          <w:sz w:val="22"/>
          <w:szCs w:val="22"/>
          <w:lang w:eastAsia="en-US"/>
        </w:rPr>
        <w:t xml:space="preserve"> online </w:t>
      </w:r>
      <w:hyperlink r:id="rId6" w:history="1">
        <w:r w:rsidRPr="004D33FA">
          <w:rPr>
            <w:rFonts w:asciiTheme="minorHAnsi" w:eastAsiaTheme="minorHAnsi" w:hAnsiTheme="minorHAnsi" w:cstheme="minorBidi"/>
            <w:sz w:val="22"/>
            <w:szCs w:val="22"/>
            <w:lang w:eastAsia="en-US"/>
          </w:rPr>
          <w:t>contact form</w:t>
        </w:r>
      </w:hyperlink>
      <w:r w:rsidRPr="004D33FA">
        <w:rPr>
          <w:rFonts w:asciiTheme="minorHAnsi" w:eastAsiaTheme="minorHAnsi" w:hAnsiTheme="minorHAnsi" w:cstheme="minorBidi"/>
          <w:sz w:val="22"/>
          <w:szCs w:val="22"/>
          <w:lang w:eastAsia="en-US"/>
        </w:rPr>
        <w:t xml:space="preserve"> or contact </w:t>
      </w:r>
      <w:r w:rsidR="00FD31BD">
        <w:rPr>
          <w:rFonts w:asciiTheme="minorHAnsi" w:eastAsiaTheme="minorHAnsi" w:hAnsiTheme="minorHAnsi" w:cstheme="minorBidi"/>
          <w:sz w:val="22"/>
          <w:szCs w:val="22"/>
          <w:lang w:eastAsia="en-US"/>
        </w:rPr>
        <w:t>their</w:t>
      </w:r>
      <w:r w:rsidRPr="004D33FA">
        <w:rPr>
          <w:rFonts w:asciiTheme="minorHAnsi" w:eastAsiaTheme="minorHAnsi" w:hAnsiTheme="minorHAnsi" w:cstheme="minorBidi"/>
          <w:sz w:val="22"/>
          <w:szCs w:val="22"/>
          <w:lang w:eastAsia="en-US"/>
        </w:rPr>
        <w:t xml:space="preserve"> local </w:t>
      </w:r>
      <w:hyperlink r:id="rId7" w:history="1">
        <w:r w:rsidRPr="004D33FA">
          <w:rPr>
            <w:rFonts w:asciiTheme="minorHAnsi" w:eastAsiaTheme="minorHAnsi" w:hAnsiTheme="minorHAnsi" w:cstheme="minorBidi"/>
            <w:sz w:val="22"/>
            <w:szCs w:val="22"/>
            <w:lang w:eastAsia="en-US"/>
          </w:rPr>
          <w:t>Assistant Community Responder Officer</w:t>
        </w:r>
      </w:hyperlink>
      <w:r w:rsidRPr="004D33FA">
        <w:rPr>
          <w:rFonts w:asciiTheme="minorHAnsi" w:eastAsiaTheme="minorHAnsi" w:hAnsiTheme="minorHAnsi" w:cstheme="minorBidi"/>
          <w:sz w:val="22"/>
          <w:szCs w:val="22"/>
          <w:lang w:eastAsia="en-US"/>
        </w:rPr>
        <w:t xml:space="preserve"> to get signed up. </w:t>
      </w:r>
      <w:r w:rsidR="00FD31BD">
        <w:rPr>
          <w:rFonts w:asciiTheme="minorHAnsi" w:eastAsiaTheme="minorHAnsi" w:hAnsiTheme="minorHAnsi" w:cstheme="minorBidi"/>
          <w:sz w:val="22"/>
          <w:szCs w:val="22"/>
          <w:lang w:eastAsia="en-US"/>
        </w:rPr>
        <w:t>SWAS</w:t>
      </w:r>
      <w:r w:rsidRPr="004D33FA">
        <w:rPr>
          <w:rFonts w:asciiTheme="minorHAnsi" w:eastAsiaTheme="minorHAnsi" w:hAnsiTheme="minorHAnsi" w:cstheme="minorBidi"/>
          <w:sz w:val="22"/>
          <w:szCs w:val="22"/>
          <w:lang w:eastAsia="en-US"/>
        </w:rPr>
        <w:t xml:space="preserve"> will arrange a visit to collect all details required and </w:t>
      </w:r>
      <w:r w:rsidR="00FD31BD">
        <w:rPr>
          <w:rFonts w:asciiTheme="minorHAnsi" w:eastAsiaTheme="minorHAnsi" w:hAnsiTheme="minorHAnsi" w:cstheme="minorBidi"/>
          <w:sz w:val="22"/>
          <w:szCs w:val="22"/>
          <w:lang w:eastAsia="en-US"/>
        </w:rPr>
        <w:t>to s</w:t>
      </w:r>
      <w:r w:rsidRPr="004D33FA">
        <w:rPr>
          <w:rFonts w:asciiTheme="minorHAnsi" w:eastAsiaTheme="minorHAnsi" w:hAnsiTheme="minorHAnsi" w:cstheme="minorBidi"/>
          <w:sz w:val="22"/>
          <w:szCs w:val="22"/>
          <w:lang w:eastAsia="en-US"/>
        </w:rPr>
        <w:t xml:space="preserve">ign </w:t>
      </w:r>
      <w:r w:rsidR="00FD31BD">
        <w:rPr>
          <w:rFonts w:asciiTheme="minorHAnsi" w:eastAsiaTheme="minorHAnsi" w:hAnsiTheme="minorHAnsi" w:cstheme="minorBidi"/>
          <w:sz w:val="22"/>
          <w:szCs w:val="22"/>
          <w:lang w:eastAsia="en-US"/>
        </w:rPr>
        <w:t>PCs</w:t>
      </w:r>
      <w:r w:rsidRPr="004D33FA">
        <w:rPr>
          <w:rFonts w:asciiTheme="minorHAnsi" w:eastAsiaTheme="minorHAnsi" w:hAnsiTheme="minorHAnsi" w:cstheme="minorBidi"/>
          <w:sz w:val="22"/>
          <w:szCs w:val="22"/>
          <w:lang w:eastAsia="en-US"/>
        </w:rPr>
        <w:t xml:space="preserve"> up to </w:t>
      </w:r>
      <w:r w:rsidR="00FD31BD">
        <w:rPr>
          <w:rFonts w:asciiTheme="minorHAnsi" w:eastAsiaTheme="minorHAnsi" w:hAnsiTheme="minorHAnsi" w:cstheme="minorBidi"/>
          <w:sz w:val="22"/>
          <w:szCs w:val="22"/>
          <w:lang w:eastAsia="en-US"/>
        </w:rPr>
        <w:t>their</w:t>
      </w:r>
      <w:r w:rsidRPr="004D33FA">
        <w:rPr>
          <w:rFonts w:asciiTheme="minorHAnsi" w:eastAsiaTheme="minorHAnsi" w:hAnsiTheme="minorHAnsi" w:cstheme="minorBidi"/>
          <w:sz w:val="22"/>
          <w:szCs w:val="22"/>
          <w:lang w:eastAsia="en-US"/>
        </w:rPr>
        <w:t xml:space="preserve"> memorandum of understanding.</w:t>
      </w:r>
      <w:r w:rsidR="00FD31BD">
        <w:rPr>
          <w:rFonts w:asciiTheme="minorHAnsi" w:eastAsiaTheme="minorHAnsi" w:hAnsiTheme="minorHAnsi" w:cstheme="minorBidi"/>
          <w:sz w:val="22"/>
          <w:szCs w:val="22"/>
          <w:lang w:eastAsia="en-US"/>
        </w:rPr>
        <w:t xml:space="preserve">  Mr Staples then gave a demonstration of how to use a defibrillator and the importance of communities getting training in their use and in first aid. </w:t>
      </w:r>
    </w:p>
    <w:p w14:paraId="1D3EE9A1" w14:textId="66A07B24" w:rsidR="004D33FA" w:rsidRDefault="004D33FA" w:rsidP="00FD31BD">
      <w:pPr>
        <w:pStyle w:val="NormalWeb"/>
        <w:spacing w:before="228" w:beforeAutospacing="0" w:after="228" w:afterAutospacing="0"/>
        <w:rPr>
          <w:rFonts w:ascii="Arial" w:hAnsi="Arial" w:cs="Arial"/>
          <w:color w:val="005EB8"/>
          <w:sz w:val="23"/>
          <w:szCs w:val="23"/>
        </w:rPr>
      </w:pPr>
      <w:r w:rsidRPr="004D33FA">
        <w:rPr>
          <w:rFonts w:asciiTheme="minorHAnsi" w:eastAsiaTheme="minorHAnsi" w:hAnsiTheme="minorHAnsi" w:cstheme="minorHAnsi"/>
          <w:sz w:val="22"/>
          <w:szCs w:val="22"/>
          <w:lang w:eastAsia="en-US"/>
        </w:rPr>
        <w:t>Useful Links:</w:t>
      </w:r>
      <w:r w:rsidR="00FD31BD">
        <w:rPr>
          <w:rFonts w:asciiTheme="minorHAnsi" w:eastAsiaTheme="minorHAnsi" w:hAnsiTheme="minorHAnsi" w:cstheme="minorHAnsi"/>
          <w:sz w:val="22"/>
          <w:szCs w:val="22"/>
          <w:lang w:eastAsia="en-US"/>
        </w:rPr>
        <w:t xml:space="preserve"> </w:t>
      </w:r>
      <w:hyperlink r:id="rId8" w:tgtFrame="_self" w:tooltip="Register your Defibrillator with SWASFT" w:history="1">
        <w:r w:rsidRPr="004D33FA">
          <w:rPr>
            <w:rStyle w:val="Hyperlink"/>
            <w:rFonts w:asciiTheme="minorHAnsi" w:hAnsiTheme="minorHAnsi" w:cstheme="minorHAnsi"/>
            <w:color w:val="005EB8"/>
            <w:sz w:val="22"/>
            <w:szCs w:val="22"/>
          </w:rPr>
          <w:t>Register your Defibrillator with SWASFT</w:t>
        </w:r>
      </w:hyperlink>
      <w:r w:rsidR="00FD31BD">
        <w:rPr>
          <w:rFonts w:asciiTheme="minorHAnsi" w:hAnsiTheme="minorHAnsi" w:cstheme="minorHAnsi"/>
          <w:color w:val="005EB8"/>
          <w:sz w:val="22"/>
          <w:szCs w:val="22"/>
        </w:rPr>
        <w:t xml:space="preserve">, </w:t>
      </w:r>
      <w:hyperlink r:id="rId9" w:tgtFrame="_self" w:tooltip="Defibrillator Accreditation Scheme Monthly Report" w:history="1">
        <w:r w:rsidRPr="004D33FA">
          <w:rPr>
            <w:rStyle w:val="Hyperlink"/>
            <w:rFonts w:asciiTheme="minorHAnsi" w:hAnsiTheme="minorHAnsi" w:cstheme="minorHAnsi"/>
            <w:color w:val="005EB8"/>
            <w:sz w:val="22"/>
            <w:szCs w:val="22"/>
          </w:rPr>
          <w:t>Defibrillator Accreditation Scheme Monthly Report</w:t>
        </w:r>
      </w:hyperlink>
    </w:p>
    <w:p w14:paraId="70727D65" w14:textId="76D19CD0" w:rsidR="00103320" w:rsidRDefault="004D33FA"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FD31BD" w:rsidRPr="00FD31BD">
        <w:rPr>
          <w:rFonts w:asciiTheme="minorHAnsi" w:eastAsiaTheme="minorHAnsi" w:hAnsiTheme="minorHAnsi" w:cstheme="minorBidi"/>
          <w:sz w:val="22"/>
          <w:szCs w:val="22"/>
          <w:u w:val="single"/>
          <w:lang w:eastAsia="en-US"/>
        </w:rPr>
        <w:t xml:space="preserve">Louise </w:t>
      </w:r>
      <w:proofErr w:type="spellStart"/>
      <w:r w:rsidR="00FD31BD" w:rsidRPr="00FD31BD">
        <w:rPr>
          <w:rFonts w:asciiTheme="minorHAnsi" w:eastAsiaTheme="minorHAnsi" w:hAnsiTheme="minorHAnsi" w:cstheme="minorBidi"/>
          <w:sz w:val="22"/>
          <w:szCs w:val="22"/>
          <w:u w:val="single"/>
          <w:lang w:eastAsia="en-US"/>
        </w:rPr>
        <w:t>MacAllister</w:t>
      </w:r>
      <w:proofErr w:type="spellEnd"/>
      <w:r w:rsidR="00FD31BD">
        <w:rPr>
          <w:rFonts w:asciiTheme="minorHAnsi" w:eastAsiaTheme="minorHAnsi" w:hAnsiTheme="minorHAnsi" w:cstheme="minorBidi"/>
          <w:sz w:val="22"/>
          <w:szCs w:val="22"/>
          <w:lang w:eastAsia="en-US"/>
        </w:rPr>
        <w:t xml:space="preserve">, of Devon Communities Trust, briefly outlined available funding for community resilience work.  Some, such as the Devon Emergencies Resilience Fund, are for community initiatives and can provide up to £1,500.  Others, such as the Property-level Resilience Grant can provide home owners with up to £5,000.  </w:t>
      </w:r>
      <w:r w:rsidR="00980428">
        <w:rPr>
          <w:rFonts w:asciiTheme="minorHAnsi" w:eastAsiaTheme="minorHAnsi" w:hAnsiTheme="minorHAnsi" w:cstheme="minorBidi"/>
          <w:sz w:val="22"/>
          <w:szCs w:val="22"/>
          <w:lang w:eastAsia="en-US"/>
        </w:rPr>
        <w:t xml:space="preserve">Devon County councillors also have a </w:t>
      </w:r>
      <w:r w:rsidR="00544755">
        <w:rPr>
          <w:rFonts w:asciiTheme="minorHAnsi" w:eastAsiaTheme="minorHAnsi" w:hAnsiTheme="minorHAnsi" w:cstheme="minorBidi"/>
          <w:sz w:val="22"/>
          <w:szCs w:val="22"/>
          <w:lang w:eastAsia="en-US"/>
        </w:rPr>
        <w:t xml:space="preserve">DCC Locality Budget which can be used for resilience work. </w:t>
      </w:r>
    </w:p>
    <w:p w14:paraId="6279BD03" w14:textId="73551A31" w:rsidR="00544755" w:rsidRDefault="00544755"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p>
    <w:p w14:paraId="22DABE8B" w14:textId="55C31C14" w:rsidR="00544755" w:rsidRDefault="00544755"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sidRPr="00544755">
        <w:rPr>
          <w:rFonts w:asciiTheme="minorHAnsi" w:eastAsiaTheme="minorHAnsi" w:hAnsiTheme="minorHAnsi" w:cstheme="minorBidi"/>
          <w:sz w:val="22"/>
          <w:szCs w:val="22"/>
          <w:u w:val="single"/>
          <w:lang w:eastAsia="en-US"/>
        </w:rPr>
        <w:t xml:space="preserve">Patrick </w:t>
      </w:r>
      <w:proofErr w:type="spellStart"/>
      <w:r w:rsidRPr="00544755">
        <w:rPr>
          <w:rFonts w:asciiTheme="minorHAnsi" w:eastAsiaTheme="minorHAnsi" w:hAnsiTheme="minorHAnsi" w:cstheme="minorBidi"/>
          <w:sz w:val="22"/>
          <w:szCs w:val="22"/>
          <w:u w:val="single"/>
          <w:lang w:eastAsia="en-US"/>
        </w:rPr>
        <w:t>Farrelly</w:t>
      </w:r>
      <w:proofErr w:type="spellEnd"/>
      <w:r w:rsidRPr="00544755">
        <w:rPr>
          <w:rFonts w:asciiTheme="minorHAnsi" w:eastAsiaTheme="minorHAnsi" w:hAnsiTheme="minorHAnsi" w:cstheme="minorBidi"/>
          <w:sz w:val="22"/>
          <w:szCs w:val="22"/>
          <w:u w:val="single"/>
          <w:lang w:eastAsia="en-US"/>
        </w:rPr>
        <w:t xml:space="preserve"> and Ben </w:t>
      </w:r>
      <w:proofErr w:type="spellStart"/>
      <w:r w:rsidRPr="00544755">
        <w:rPr>
          <w:rFonts w:asciiTheme="minorHAnsi" w:eastAsiaTheme="minorHAnsi" w:hAnsiTheme="minorHAnsi" w:cstheme="minorBidi"/>
          <w:sz w:val="22"/>
          <w:szCs w:val="22"/>
          <w:u w:val="single"/>
          <w:lang w:eastAsia="en-US"/>
        </w:rPr>
        <w:t>Byrom</w:t>
      </w:r>
      <w:proofErr w:type="spellEnd"/>
      <w:r>
        <w:rPr>
          <w:rFonts w:asciiTheme="minorHAnsi" w:eastAsiaTheme="minorHAnsi" w:hAnsiTheme="minorHAnsi" w:cstheme="minorBidi"/>
          <w:sz w:val="22"/>
          <w:szCs w:val="22"/>
          <w:lang w:eastAsia="en-US"/>
        </w:rPr>
        <w:t xml:space="preserve"> gave a talk on the experiences in </w:t>
      </w:r>
      <w:proofErr w:type="spellStart"/>
      <w:r>
        <w:rPr>
          <w:rFonts w:asciiTheme="minorHAnsi" w:eastAsiaTheme="minorHAnsi" w:hAnsiTheme="minorHAnsi" w:cstheme="minorBidi"/>
          <w:sz w:val="22"/>
          <w:szCs w:val="22"/>
          <w:lang w:eastAsia="en-US"/>
        </w:rPr>
        <w:t>Braunton</w:t>
      </w:r>
      <w:proofErr w:type="spellEnd"/>
      <w:r>
        <w:rPr>
          <w:rFonts w:asciiTheme="minorHAnsi" w:eastAsiaTheme="minorHAnsi" w:hAnsiTheme="minorHAnsi" w:cstheme="minorBidi"/>
          <w:sz w:val="22"/>
          <w:szCs w:val="22"/>
          <w:lang w:eastAsia="en-US"/>
        </w:rPr>
        <w:t xml:space="preserve"> in responding to their flooding issues.  These are mainly the flooding of commercial properties in the town centre. They emphasised the significance of flooding of commercial premises on the local economy, on services and employment.</w:t>
      </w:r>
    </w:p>
    <w:p w14:paraId="391912D1" w14:textId="7EBCF8C2" w:rsidR="00544755" w:rsidRDefault="00544755"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sidRPr="00544755">
        <w:rPr>
          <w:rFonts w:asciiTheme="minorHAnsi" w:eastAsiaTheme="minorHAnsi" w:hAnsiTheme="minorHAnsi" w:cstheme="minorBidi"/>
          <w:sz w:val="22"/>
          <w:szCs w:val="22"/>
          <w:u w:val="single"/>
          <w:lang w:eastAsia="en-US"/>
        </w:rPr>
        <w:lastRenderedPageBreak/>
        <w:t xml:space="preserve">Sara and Clem </w:t>
      </w:r>
      <w:proofErr w:type="gramStart"/>
      <w:r w:rsidRPr="00544755">
        <w:rPr>
          <w:rFonts w:asciiTheme="minorHAnsi" w:eastAsiaTheme="minorHAnsi" w:hAnsiTheme="minorHAnsi" w:cstheme="minorBidi"/>
          <w:sz w:val="22"/>
          <w:szCs w:val="22"/>
          <w:u w:val="single"/>
          <w:lang w:eastAsia="en-US"/>
        </w:rPr>
        <w:t xml:space="preserve">Davies </w:t>
      </w:r>
      <w:r w:rsidRPr="00544755">
        <w:rPr>
          <w:rFonts w:asciiTheme="minorHAnsi" w:eastAsiaTheme="minorHAnsi" w:hAnsiTheme="minorHAnsi" w:cstheme="minorBidi"/>
          <w:sz w:val="22"/>
          <w:szCs w:val="22"/>
          <w:lang w:eastAsia="en-US"/>
        </w:rPr>
        <w:t xml:space="preserve"> talked</w:t>
      </w:r>
      <w:proofErr w:type="gramEnd"/>
      <w:r>
        <w:rPr>
          <w:rFonts w:asciiTheme="minorHAnsi" w:eastAsiaTheme="minorHAnsi" w:hAnsiTheme="minorHAnsi" w:cstheme="minorBidi"/>
          <w:sz w:val="22"/>
          <w:szCs w:val="22"/>
          <w:lang w:eastAsia="en-US"/>
        </w:rPr>
        <w:t xml:space="preserve"> trough the problems of land run-off flooding combined with flooding from the sea in </w:t>
      </w:r>
      <w:proofErr w:type="spellStart"/>
      <w:r>
        <w:rPr>
          <w:rFonts w:asciiTheme="minorHAnsi" w:eastAsiaTheme="minorHAnsi" w:hAnsiTheme="minorHAnsi" w:cstheme="minorBidi"/>
          <w:sz w:val="22"/>
          <w:szCs w:val="22"/>
          <w:lang w:eastAsia="en-US"/>
        </w:rPr>
        <w:t>Lympstone</w:t>
      </w:r>
      <w:proofErr w:type="spellEnd"/>
      <w:r>
        <w:rPr>
          <w:rFonts w:asciiTheme="minorHAnsi" w:eastAsiaTheme="minorHAnsi" w:hAnsiTheme="minorHAnsi" w:cstheme="minorBidi"/>
          <w:sz w:val="22"/>
          <w:szCs w:val="22"/>
          <w:lang w:eastAsia="en-US"/>
        </w:rPr>
        <w:t xml:space="preserve">.  They noted how changes in the size of the community over many years had made existing flood control mechanisms largely redundant and highlighted the need to continuously monitor chances in flooding patterns. </w:t>
      </w:r>
    </w:p>
    <w:p w14:paraId="62AD68C8" w14:textId="5858BDC7" w:rsidR="00DC6754" w:rsidRDefault="00544755"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sidRPr="00544755">
        <w:rPr>
          <w:rFonts w:asciiTheme="minorHAnsi" w:eastAsiaTheme="minorHAnsi" w:hAnsiTheme="minorHAnsi" w:cstheme="minorBidi"/>
          <w:sz w:val="22"/>
          <w:szCs w:val="22"/>
          <w:u w:val="single"/>
          <w:lang w:eastAsia="en-US"/>
        </w:rPr>
        <w:t xml:space="preserve">Kelvin </w:t>
      </w:r>
      <w:proofErr w:type="gramStart"/>
      <w:r w:rsidRPr="00544755">
        <w:rPr>
          <w:rFonts w:asciiTheme="minorHAnsi" w:eastAsiaTheme="minorHAnsi" w:hAnsiTheme="minorHAnsi" w:cstheme="minorBidi"/>
          <w:sz w:val="22"/>
          <w:szCs w:val="22"/>
          <w:u w:val="single"/>
          <w:lang w:eastAsia="en-US"/>
        </w:rPr>
        <w:t xml:space="preserve">Boot </w:t>
      </w:r>
      <w:r w:rsidRPr="00544755">
        <w:rPr>
          <w:rFonts w:asciiTheme="minorHAnsi" w:eastAsiaTheme="minorHAnsi" w:hAnsiTheme="minorHAnsi" w:cstheme="minorBidi"/>
          <w:sz w:val="22"/>
          <w:szCs w:val="22"/>
          <w:lang w:eastAsia="en-US"/>
        </w:rPr>
        <w:t xml:space="preserve"> bri</w:t>
      </w:r>
      <w:r>
        <w:rPr>
          <w:rFonts w:asciiTheme="minorHAnsi" w:eastAsiaTheme="minorHAnsi" w:hAnsiTheme="minorHAnsi" w:cstheme="minorBidi"/>
          <w:sz w:val="22"/>
          <w:szCs w:val="22"/>
          <w:lang w:eastAsia="en-US"/>
        </w:rPr>
        <w:t>efly</w:t>
      </w:r>
      <w:proofErr w:type="gramEnd"/>
      <w:r>
        <w:rPr>
          <w:rFonts w:asciiTheme="minorHAnsi" w:eastAsiaTheme="minorHAnsi" w:hAnsiTheme="minorHAnsi" w:cstheme="minorBidi"/>
          <w:sz w:val="22"/>
          <w:szCs w:val="22"/>
          <w:lang w:eastAsia="en-US"/>
        </w:rPr>
        <w:t xml:space="preserve"> outlined the role of the Resilience and Civil Contingencies Forum </w:t>
      </w:r>
      <w:r w:rsidR="00DC6754">
        <w:rPr>
          <w:rFonts w:asciiTheme="minorHAnsi" w:eastAsiaTheme="minorHAnsi" w:hAnsiTheme="minorHAnsi" w:cstheme="minorBidi"/>
          <w:sz w:val="22"/>
          <w:szCs w:val="22"/>
          <w:lang w:eastAsia="en-US"/>
        </w:rPr>
        <w:t xml:space="preserve">which operates at the national level.  </w:t>
      </w:r>
      <w:r w:rsidR="00DC6754" w:rsidRPr="00DC6754">
        <w:rPr>
          <w:rFonts w:asciiTheme="minorHAnsi" w:eastAsiaTheme="minorHAnsi" w:hAnsiTheme="minorHAnsi" w:cstheme="minorBidi"/>
          <w:sz w:val="22"/>
          <w:szCs w:val="22"/>
          <w:lang w:eastAsia="en-US"/>
        </w:rPr>
        <w:t>This Forum provides participants with a platform to discuss how best to develop resilience capacity when facing a whole range of evolving threats. Delegates will have the opportunity to join leading policymakers in examining the implications of the latest policy developments.</w:t>
      </w:r>
      <w:r w:rsidR="00393AAF">
        <w:rPr>
          <w:rFonts w:asciiTheme="minorHAnsi" w:eastAsiaTheme="minorHAnsi" w:hAnsiTheme="minorHAnsi" w:cstheme="minorBidi"/>
          <w:sz w:val="22"/>
          <w:szCs w:val="22"/>
          <w:lang w:eastAsia="en-US"/>
        </w:rPr>
        <w:t xml:space="preserve"> Kelvin has been elected to the Forum and asked the meeting participants to propose topics for discussion.</w:t>
      </w:r>
    </w:p>
    <w:p w14:paraId="5413EE42" w14:textId="53B6A405" w:rsidR="00393AAF" w:rsidRDefault="00393AAF"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In the afternoon there were </w:t>
      </w:r>
      <w:r w:rsidRPr="00393AAF">
        <w:rPr>
          <w:rFonts w:asciiTheme="minorHAnsi" w:eastAsiaTheme="minorHAnsi" w:hAnsiTheme="minorHAnsi" w:cstheme="minorBidi"/>
          <w:sz w:val="22"/>
          <w:szCs w:val="22"/>
          <w:u w:val="single"/>
          <w:lang w:eastAsia="en-US"/>
        </w:rPr>
        <w:t>three workshop opportunities</w:t>
      </w:r>
      <w:r>
        <w:rPr>
          <w:rFonts w:asciiTheme="minorHAnsi" w:eastAsiaTheme="minorHAnsi" w:hAnsiTheme="minorHAnsi" w:cstheme="minorBidi"/>
          <w:sz w:val="22"/>
          <w:szCs w:val="22"/>
          <w:lang w:eastAsia="en-US"/>
        </w:rPr>
        <w:t xml:space="preserve">. Jock attended the Camden Flu Game and Jim attended the Flood Resilience Game.  The Camden Flu Game created a realistic scenario of a community faced with a flue outbreak.  Teams represented different businesses and institutions in the community and needed to respond to different chance effects such as staff going off sick, deliveries not being made, local transport services collapsing, schools closing, fuel supplies running low, and medicine shortages. The game provided a realistic demonstration of the sort of problems that a community may face and the need to prepare in advance for them. </w:t>
      </w:r>
    </w:p>
    <w:p w14:paraId="7180CADB" w14:textId="77777777" w:rsidR="005B056D" w:rsidRDefault="005B056D" w:rsidP="00E146A5">
      <w:pPr>
        <w:rPr>
          <w:rFonts w:ascii="Arial" w:hAnsi="Arial" w:cs="Arial"/>
          <w:color w:val="000000"/>
          <w:sz w:val="24"/>
          <w:szCs w:val="24"/>
        </w:rPr>
      </w:pPr>
    </w:p>
    <w:p w14:paraId="37FDC608" w14:textId="1C906A77" w:rsidR="00E146A5" w:rsidRPr="005B056D" w:rsidRDefault="005B056D" w:rsidP="00E146A5">
      <w:r>
        <w:t xml:space="preserve">The </w:t>
      </w:r>
      <w:r w:rsidR="00E146A5" w:rsidRPr="005B056D">
        <w:t>Flood Resilience Game, consisted of a number of helpful items that could be collected along the path such as A safe House, Pumps, Repatriation for one of the Team, Tools, Blankets, Bricks etc. If retained the flood water rose so that choices had a consequence. The aim being to help the participant to think strategically about what was useful and what was not, as well as your role and the role of others such as Ambulance Service, Fire Service etc.</w:t>
      </w:r>
      <w:r>
        <w:t xml:space="preserve"> </w:t>
      </w:r>
      <w:r w:rsidR="00E146A5" w:rsidRPr="005B056D">
        <w:t>Better to have a Plan and keep to it.</w:t>
      </w:r>
    </w:p>
    <w:p w14:paraId="6F60E4BA" w14:textId="554270C6" w:rsidR="009D23C4" w:rsidRDefault="009D23C4"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The meeting closed at 15.30.</w:t>
      </w:r>
    </w:p>
    <w:p w14:paraId="3971E807" w14:textId="77777777" w:rsidR="00393AAF" w:rsidRPr="00DC6754" w:rsidRDefault="00393AAF" w:rsidP="00103320">
      <w:pPr>
        <w:pStyle w:val="NormalWeb"/>
        <w:spacing w:before="0" w:beforeAutospacing="0" w:after="0" w:afterAutospacing="0" w:line="375" w:lineRule="atLeast"/>
        <w:rPr>
          <w:rFonts w:asciiTheme="minorHAnsi" w:eastAsiaTheme="minorHAnsi" w:hAnsiTheme="minorHAnsi" w:cstheme="minorBidi"/>
          <w:sz w:val="22"/>
          <w:szCs w:val="22"/>
          <w:lang w:eastAsia="en-US"/>
        </w:rPr>
      </w:pPr>
    </w:p>
    <w:p w14:paraId="6AFAD121" w14:textId="7E20191D" w:rsidR="008C0DC3" w:rsidRDefault="008C0DC3" w:rsidP="008C0DC3">
      <w:pPr>
        <w:pStyle w:val="NormalWeb"/>
        <w:spacing w:before="300" w:beforeAutospacing="0" w:after="300" w:afterAutospacing="0" w:line="375" w:lineRule="atLeast"/>
        <w:rPr>
          <w:rFonts w:asciiTheme="minorHAnsi" w:eastAsiaTheme="minorHAnsi" w:hAnsiTheme="minorHAnsi" w:cstheme="minorBidi"/>
          <w:sz w:val="22"/>
          <w:szCs w:val="22"/>
          <w:lang w:eastAsia="en-US"/>
        </w:rPr>
      </w:pPr>
    </w:p>
    <w:p w14:paraId="2D610596" w14:textId="77777777" w:rsidR="00103320" w:rsidRPr="00103320" w:rsidRDefault="00103320" w:rsidP="008C0DC3">
      <w:pPr>
        <w:pStyle w:val="NormalWeb"/>
        <w:spacing w:before="300" w:beforeAutospacing="0" w:after="300" w:afterAutospacing="0" w:line="375" w:lineRule="atLeast"/>
        <w:rPr>
          <w:rFonts w:asciiTheme="minorHAnsi" w:eastAsiaTheme="minorHAnsi" w:hAnsiTheme="minorHAnsi" w:cstheme="minorBidi"/>
          <w:sz w:val="22"/>
          <w:szCs w:val="22"/>
          <w:lang w:eastAsia="en-US"/>
        </w:rPr>
      </w:pPr>
    </w:p>
    <w:p w14:paraId="32D3BA36" w14:textId="7155F9CC" w:rsidR="003965CF" w:rsidRPr="00103320" w:rsidRDefault="003965CF" w:rsidP="008A6C57">
      <w:pPr>
        <w:spacing w:before="240"/>
      </w:pPr>
    </w:p>
    <w:p w14:paraId="08F5A060" w14:textId="77777777" w:rsidR="003965CF" w:rsidRPr="008C0DC3" w:rsidRDefault="003965CF" w:rsidP="008A6C57">
      <w:pPr>
        <w:spacing w:before="240"/>
        <w:rPr>
          <w:rFonts w:ascii="Times New Roman" w:eastAsia="Times New Roman" w:hAnsi="Times New Roman" w:cs="Times New Roman"/>
          <w:sz w:val="24"/>
          <w:szCs w:val="24"/>
          <w:lang w:eastAsia="en-GB"/>
        </w:rPr>
      </w:pPr>
    </w:p>
    <w:p w14:paraId="1E962DC4" w14:textId="77777777" w:rsidR="000834B7" w:rsidRPr="008C0DC3" w:rsidRDefault="000834B7" w:rsidP="008A6C57">
      <w:pPr>
        <w:spacing w:before="240"/>
        <w:rPr>
          <w:rFonts w:ascii="Times New Roman" w:eastAsia="Times New Roman" w:hAnsi="Times New Roman" w:cs="Times New Roman"/>
          <w:sz w:val="24"/>
          <w:szCs w:val="24"/>
          <w:lang w:eastAsia="en-GB"/>
        </w:rPr>
      </w:pPr>
    </w:p>
    <w:p w14:paraId="722D407F" w14:textId="77777777" w:rsidR="00CC17BA" w:rsidRPr="008C0DC3" w:rsidRDefault="00CC17BA" w:rsidP="008A6C57">
      <w:pPr>
        <w:spacing w:before="240"/>
        <w:rPr>
          <w:rFonts w:ascii="Times New Roman" w:eastAsia="Times New Roman" w:hAnsi="Times New Roman" w:cs="Times New Roman"/>
          <w:sz w:val="24"/>
          <w:szCs w:val="24"/>
          <w:lang w:eastAsia="en-GB"/>
        </w:rPr>
      </w:pPr>
    </w:p>
    <w:p w14:paraId="76811F5A" w14:textId="2BC323EC" w:rsidR="00F143E6" w:rsidRPr="008C0DC3" w:rsidRDefault="00F143E6">
      <w:pPr>
        <w:rPr>
          <w:rFonts w:ascii="Times New Roman" w:eastAsia="Times New Roman" w:hAnsi="Times New Roman" w:cs="Times New Roman"/>
          <w:sz w:val="24"/>
          <w:szCs w:val="24"/>
          <w:lang w:eastAsia="en-GB"/>
        </w:rPr>
      </w:pPr>
      <w:r w:rsidRPr="008C0DC3">
        <w:rPr>
          <w:rFonts w:ascii="Times New Roman" w:eastAsia="Times New Roman" w:hAnsi="Times New Roman" w:cs="Times New Roman"/>
          <w:sz w:val="24"/>
          <w:szCs w:val="24"/>
          <w:lang w:eastAsia="en-GB"/>
        </w:rPr>
        <w:t xml:space="preserve"> </w:t>
      </w:r>
    </w:p>
    <w:sectPr w:rsidR="00F143E6" w:rsidRPr="008C0D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EDE"/>
    <w:rsid w:val="000834B7"/>
    <w:rsid w:val="00103320"/>
    <w:rsid w:val="00162C8A"/>
    <w:rsid w:val="003114D8"/>
    <w:rsid w:val="00393AAF"/>
    <w:rsid w:val="003965CF"/>
    <w:rsid w:val="00410ED8"/>
    <w:rsid w:val="004A2A4B"/>
    <w:rsid w:val="004A6070"/>
    <w:rsid w:val="004B752F"/>
    <w:rsid w:val="004D33FA"/>
    <w:rsid w:val="00544755"/>
    <w:rsid w:val="005B056D"/>
    <w:rsid w:val="005D1A32"/>
    <w:rsid w:val="00621A1D"/>
    <w:rsid w:val="007715AA"/>
    <w:rsid w:val="00796EDE"/>
    <w:rsid w:val="008439E7"/>
    <w:rsid w:val="00854F56"/>
    <w:rsid w:val="00881306"/>
    <w:rsid w:val="008A6C57"/>
    <w:rsid w:val="008C0DC3"/>
    <w:rsid w:val="00980428"/>
    <w:rsid w:val="009D23C4"/>
    <w:rsid w:val="00C6270D"/>
    <w:rsid w:val="00CC17BA"/>
    <w:rsid w:val="00DC6754"/>
    <w:rsid w:val="00E146A5"/>
    <w:rsid w:val="00F143E6"/>
    <w:rsid w:val="00FA2AB9"/>
    <w:rsid w:val="00FD3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053E4"/>
  <w15:chartTrackingRefBased/>
  <w15:docId w15:val="{B3171969-AB3B-411F-B044-7E852DA0E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6EDE"/>
  </w:style>
  <w:style w:type="paragraph" w:styleId="Heading1">
    <w:name w:val="heading 1"/>
    <w:basedOn w:val="Normal"/>
    <w:link w:val="Heading1Char"/>
    <w:uiPriority w:val="9"/>
    <w:qFormat/>
    <w:rsid w:val="004B75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881306"/>
    <w:rPr>
      <w:i/>
      <w:iCs/>
    </w:rPr>
  </w:style>
  <w:style w:type="character" w:customStyle="1" w:styleId="Heading1Char">
    <w:name w:val="Heading 1 Char"/>
    <w:basedOn w:val="DefaultParagraphFont"/>
    <w:link w:val="Heading1"/>
    <w:uiPriority w:val="9"/>
    <w:rsid w:val="004B752F"/>
    <w:rPr>
      <w:rFonts w:ascii="Times New Roman" w:eastAsia="Times New Roman" w:hAnsi="Times New Roman" w:cs="Times New Roman"/>
      <w:b/>
      <w:bCs/>
      <w:kern w:val="36"/>
      <w:sz w:val="48"/>
      <w:szCs w:val="48"/>
      <w:lang w:eastAsia="en-GB"/>
    </w:rPr>
  </w:style>
  <w:style w:type="paragraph" w:customStyle="1" w:styleId="highlight">
    <w:name w:val="highlight"/>
    <w:basedOn w:val="Normal"/>
    <w:rsid w:val="004B752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B752F"/>
    <w:rPr>
      <w:color w:val="0563C1" w:themeColor="hyperlink"/>
      <w:u w:val="single"/>
    </w:rPr>
  </w:style>
  <w:style w:type="character" w:styleId="UnresolvedMention">
    <w:name w:val="Unresolved Mention"/>
    <w:basedOn w:val="DefaultParagraphFont"/>
    <w:uiPriority w:val="99"/>
    <w:semiHidden/>
    <w:unhideWhenUsed/>
    <w:rsid w:val="004B752F"/>
    <w:rPr>
      <w:color w:val="605E5C"/>
      <w:shd w:val="clear" w:color="auto" w:fill="E1DFDD"/>
    </w:rPr>
  </w:style>
  <w:style w:type="character" w:styleId="CommentReference">
    <w:name w:val="annotation reference"/>
    <w:basedOn w:val="DefaultParagraphFont"/>
    <w:uiPriority w:val="99"/>
    <w:semiHidden/>
    <w:unhideWhenUsed/>
    <w:rsid w:val="00CC17BA"/>
    <w:rPr>
      <w:sz w:val="16"/>
      <w:szCs w:val="16"/>
    </w:rPr>
  </w:style>
  <w:style w:type="paragraph" w:styleId="CommentText">
    <w:name w:val="annotation text"/>
    <w:basedOn w:val="Normal"/>
    <w:link w:val="CommentTextChar"/>
    <w:uiPriority w:val="99"/>
    <w:semiHidden/>
    <w:unhideWhenUsed/>
    <w:rsid w:val="00CC17BA"/>
    <w:pPr>
      <w:spacing w:line="240" w:lineRule="auto"/>
    </w:pPr>
    <w:rPr>
      <w:sz w:val="20"/>
      <w:szCs w:val="20"/>
    </w:rPr>
  </w:style>
  <w:style w:type="character" w:customStyle="1" w:styleId="CommentTextChar">
    <w:name w:val="Comment Text Char"/>
    <w:basedOn w:val="DefaultParagraphFont"/>
    <w:link w:val="CommentText"/>
    <w:uiPriority w:val="99"/>
    <w:semiHidden/>
    <w:rsid w:val="00CC17BA"/>
    <w:rPr>
      <w:sz w:val="20"/>
      <w:szCs w:val="20"/>
    </w:rPr>
  </w:style>
  <w:style w:type="paragraph" w:styleId="CommentSubject">
    <w:name w:val="annotation subject"/>
    <w:basedOn w:val="CommentText"/>
    <w:next w:val="CommentText"/>
    <w:link w:val="CommentSubjectChar"/>
    <w:uiPriority w:val="99"/>
    <w:semiHidden/>
    <w:unhideWhenUsed/>
    <w:rsid w:val="00CC17BA"/>
    <w:rPr>
      <w:b/>
      <w:bCs/>
    </w:rPr>
  </w:style>
  <w:style w:type="character" w:customStyle="1" w:styleId="CommentSubjectChar">
    <w:name w:val="Comment Subject Char"/>
    <w:basedOn w:val="CommentTextChar"/>
    <w:link w:val="CommentSubject"/>
    <w:uiPriority w:val="99"/>
    <w:semiHidden/>
    <w:rsid w:val="00CC17BA"/>
    <w:rPr>
      <w:b/>
      <w:bCs/>
      <w:sz w:val="20"/>
      <w:szCs w:val="20"/>
    </w:rPr>
  </w:style>
  <w:style w:type="paragraph" w:styleId="BalloonText">
    <w:name w:val="Balloon Text"/>
    <w:basedOn w:val="Normal"/>
    <w:link w:val="BalloonTextChar"/>
    <w:uiPriority w:val="99"/>
    <w:semiHidden/>
    <w:unhideWhenUsed/>
    <w:rsid w:val="00CC17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17BA"/>
    <w:rPr>
      <w:rFonts w:ascii="Segoe UI" w:hAnsi="Segoe UI" w:cs="Segoe UI"/>
      <w:sz w:val="18"/>
      <w:szCs w:val="18"/>
    </w:rPr>
  </w:style>
  <w:style w:type="paragraph" w:styleId="NormalWeb">
    <w:name w:val="Normal (Web)"/>
    <w:basedOn w:val="Normal"/>
    <w:uiPriority w:val="99"/>
    <w:unhideWhenUsed/>
    <w:rsid w:val="008C0DC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1033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752022">
      <w:bodyDiv w:val="1"/>
      <w:marLeft w:val="0"/>
      <w:marRight w:val="0"/>
      <w:marTop w:val="0"/>
      <w:marBottom w:val="0"/>
      <w:divBdr>
        <w:top w:val="none" w:sz="0" w:space="0" w:color="auto"/>
        <w:left w:val="none" w:sz="0" w:space="0" w:color="auto"/>
        <w:bottom w:val="none" w:sz="0" w:space="0" w:color="auto"/>
        <w:right w:val="none" w:sz="0" w:space="0" w:color="auto"/>
      </w:divBdr>
    </w:div>
    <w:div w:id="669210254">
      <w:bodyDiv w:val="1"/>
      <w:marLeft w:val="0"/>
      <w:marRight w:val="0"/>
      <w:marTop w:val="0"/>
      <w:marBottom w:val="0"/>
      <w:divBdr>
        <w:top w:val="none" w:sz="0" w:space="0" w:color="auto"/>
        <w:left w:val="none" w:sz="0" w:space="0" w:color="auto"/>
        <w:bottom w:val="none" w:sz="0" w:space="0" w:color="auto"/>
        <w:right w:val="none" w:sz="0" w:space="0" w:color="auto"/>
      </w:divBdr>
      <w:divsChild>
        <w:div w:id="2027637643">
          <w:marLeft w:val="0"/>
          <w:marRight w:val="0"/>
          <w:marTop w:val="0"/>
          <w:marBottom w:val="0"/>
          <w:divBdr>
            <w:top w:val="none" w:sz="0" w:space="0" w:color="auto"/>
            <w:left w:val="none" w:sz="0" w:space="0" w:color="auto"/>
            <w:bottom w:val="none" w:sz="0" w:space="0" w:color="auto"/>
            <w:right w:val="none" w:sz="0" w:space="0" w:color="auto"/>
          </w:divBdr>
          <w:divsChild>
            <w:div w:id="999037260">
              <w:marLeft w:val="0"/>
              <w:marRight w:val="0"/>
              <w:marTop w:val="0"/>
              <w:marBottom w:val="0"/>
              <w:divBdr>
                <w:top w:val="none" w:sz="0" w:space="0" w:color="auto"/>
                <w:left w:val="none" w:sz="0" w:space="0" w:color="auto"/>
                <w:bottom w:val="none" w:sz="0" w:space="0" w:color="auto"/>
                <w:right w:val="none" w:sz="0" w:space="0" w:color="auto"/>
              </w:divBdr>
              <w:divsChild>
                <w:div w:id="263879593">
                  <w:marLeft w:val="0"/>
                  <w:marRight w:val="0"/>
                  <w:marTop w:val="0"/>
                  <w:marBottom w:val="0"/>
                  <w:divBdr>
                    <w:top w:val="none" w:sz="0" w:space="0" w:color="auto"/>
                    <w:left w:val="none" w:sz="0" w:space="0" w:color="auto"/>
                    <w:bottom w:val="none" w:sz="0" w:space="0" w:color="auto"/>
                    <w:right w:val="none" w:sz="0" w:space="0" w:color="auto"/>
                  </w:divBdr>
                  <w:divsChild>
                    <w:div w:id="120313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768076">
      <w:bodyDiv w:val="1"/>
      <w:marLeft w:val="0"/>
      <w:marRight w:val="0"/>
      <w:marTop w:val="0"/>
      <w:marBottom w:val="0"/>
      <w:divBdr>
        <w:top w:val="none" w:sz="0" w:space="0" w:color="auto"/>
        <w:left w:val="none" w:sz="0" w:space="0" w:color="auto"/>
        <w:bottom w:val="none" w:sz="0" w:space="0" w:color="auto"/>
        <w:right w:val="none" w:sz="0" w:space="0" w:color="auto"/>
      </w:divBdr>
    </w:div>
    <w:div w:id="1498426540">
      <w:bodyDiv w:val="1"/>
      <w:marLeft w:val="0"/>
      <w:marRight w:val="0"/>
      <w:marTop w:val="0"/>
      <w:marBottom w:val="0"/>
      <w:divBdr>
        <w:top w:val="none" w:sz="0" w:space="0" w:color="auto"/>
        <w:left w:val="none" w:sz="0" w:space="0" w:color="auto"/>
        <w:bottom w:val="none" w:sz="0" w:space="0" w:color="auto"/>
        <w:right w:val="none" w:sz="0" w:space="0" w:color="auto"/>
      </w:divBdr>
    </w:div>
    <w:div w:id="166369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wast.nhs.uk/form/3a17964a-0f22-40b5-9004-0508ba42f9e1" TargetMode="External"/><Relationship Id="rId3" Type="http://schemas.openxmlformats.org/officeDocument/2006/relationships/webSettings" Target="webSettings.xml"/><Relationship Id="rId7" Type="http://schemas.openxmlformats.org/officeDocument/2006/relationships/hyperlink" Target="https://www.swast.nhs.uk/welcome/community-first-responders/department-contac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wast.nhs.uk/form/3a17964a-0f22-40b5-9004-0508ba42f9e1" TargetMode="External"/><Relationship Id="rId11" Type="http://schemas.openxmlformats.org/officeDocument/2006/relationships/theme" Target="theme/theme1.xml"/><Relationship Id="rId5" Type="http://schemas.openxmlformats.org/officeDocument/2006/relationships/hyperlink" Target="https://www.gov.uk/government/publications/responding-to-a-uk-flu-pandemic" TargetMode="External"/><Relationship Id="rId10" Type="http://schemas.openxmlformats.org/officeDocument/2006/relationships/fontTable" Target="fontTable.xml"/><Relationship Id="rId4" Type="http://schemas.openxmlformats.org/officeDocument/2006/relationships/hyperlink" Target="https://www.gov.uk/government/publications/responding-to-a-uk-flu-pandemic" TargetMode="External"/><Relationship Id="rId9" Type="http://schemas.openxmlformats.org/officeDocument/2006/relationships/hyperlink" Target="https://www.swast.nhs.uk/form/1021dbd3-cb4a-4429-849d-0a11d35374f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 Campbell</dc:creator>
  <cp:keywords/>
  <dc:description/>
  <cp:lastModifiedBy>Newton St Cyres PC Clerk</cp:lastModifiedBy>
  <cp:revision>2</cp:revision>
  <cp:lastPrinted>2018-11-28T16:31:00Z</cp:lastPrinted>
  <dcterms:created xsi:type="dcterms:W3CDTF">2018-11-29T09:36:00Z</dcterms:created>
  <dcterms:modified xsi:type="dcterms:W3CDTF">2018-11-29T09:36:00Z</dcterms:modified>
</cp:coreProperties>
</file>